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117" w:rsidRDefault="002A7117" w:rsidP="002A7117">
      <w:pPr>
        <w:pStyle w:val="Listenabsatz"/>
        <w:numPr>
          <w:ilvl w:val="0"/>
          <w:numId w:val="1"/>
        </w:numPr>
        <w:spacing w:line="276" w:lineRule="auto"/>
      </w:pPr>
      <w:r>
        <w:t>Vortrag auf der DIVI 2023 (Hamburg) in der Session „Brennpunkt Dysphagie“: „Dysphagie – Einfluss und Auswirkung auf Co-Erkrankungen“</w:t>
      </w:r>
    </w:p>
    <w:p w:rsidR="002A7117" w:rsidRDefault="002A7117" w:rsidP="002A7117">
      <w:pPr>
        <w:pStyle w:val="Listenabsatz"/>
        <w:numPr>
          <w:ilvl w:val="0"/>
          <w:numId w:val="1"/>
        </w:numPr>
        <w:spacing w:before="120" w:line="276" w:lineRule="auto"/>
        <w:rPr>
          <w:lang w:val="en-US"/>
        </w:rPr>
      </w:pPr>
      <w:proofErr w:type="spellStart"/>
      <w:r>
        <w:rPr>
          <w:lang w:val="en-US"/>
        </w:rPr>
        <w:t>Vortrag</w:t>
      </w:r>
      <w:proofErr w:type="spellEnd"/>
      <w:r>
        <w:rPr>
          <w:lang w:val="en-US"/>
        </w:rPr>
        <w:t xml:space="preserve"> auf der DTG 2023  (Jena) in der Session „Ethics“: „Extracorporeal Life Support (ECLS) Facilitated Organ Donation: A Transplant Centre‘s Experience”</w:t>
      </w:r>
    </w:p>
    <w:p w:rsidR="002A7117" w:rsidRDefault="002A7117" w:rsidP="002A7117">
      <w:pPr>
        <w:pStyle w:val="Listenabsatz"/>
        <w:numPr>
          <w:ilvl w:val="0"/>
          <w:numId w:val="1"/>
        </w:numPr>
        <w:spacing w:before="120" w:line="276" w:lineRule="auto"/>
      </w:pPr>
      <w:r>
        <w:t xml:space="preserve">Poster auf der DGIIN 2023 (Appelt, Petros, </w:t>
      </w:r>
      <w:proofErr w:type="spellStart"/>
      <w:r>
        <w:t>Weidhase</w:t>
      </w:r>
      <w:proofErr w:type="spellEnd"/>
      <w:r>
        <w:t xml:space="preserve"> - Berlin):“Management bei lebensbedrohlicher Eiben-Intoxikationen – Eine Kasuistik“</w:t>
      </w:r>
    </w:p>
    <w:p w:rsidR="002A7117" w:rsidRDefault="002A7117" w:rsidP="002A7117">
      <w:pPr>
        <w:pStyle w:val="Listenabsatz"/>
        <w:numPr>
          <w:ilvl w:val="0"/>
          <w:numId w:val="1"/>
        </w:numPr>
        <w:spacing w:before="120" w:line="276" w:lineRule="auto"/>
      </w:pPr>
      <w:r>
        <w:t xml:space="preserve">Vortrag auf der AKP-Jahrestagung (Arbeitsgruppe für </w:t>
      </w:r>
      <w:proofErr w:type="spellStart"/>
      <w:r>
        <w:t>angewande</w:t>
      </w:r>
      <w:proofErr w:type="spellEnd"/>
      <w:r>
        <w:t xml:space="preserve"> Physiologie und Pathophysiologie innerhalb der Deutschen Physiologischen Gesellschaft - Leipzig): „</w:t>
      </w:r>
      <w:proofErr w:type="spellStart"/>
      <w:r>
        <w:t>Eibenintoxikation</w:t>
      </w:r>
      <w:proofErr w:type="spellEnd"/>
      <w:r>
        <w:t xml:space="preserve"> – Fallbericht und </w:t>
      </w:r>
      <w:proofErr w:type="spellStart"/>
      <w:r>
        <w:t>pahtophysiologische</w:t>
      </w:r>
      <w:proofErr w:type="spellEnd"/>
      <w:r>
        <w:t xml:space="preserve"> Bewertung von Therapieoptionen“</w:t>
      </w:r>
    </w:p>
    <w:p w:rsidR="000C33A5" w:rsidRDefault="002A7117" w:rsidP="002A7117">
      <w:pPr>
        <w:pStyle w:val="Listenabsatz"/>
        <w:numPr>
          <w:ilvl w:val="0"/>
          <w:numId w:val="1"/>
        </w:numPr>
        <w:spacing w:before="120" w:line="276" w:lineRule="auto"/>
      </w:pPr>
      <w:r>
        <w:t xml:space="preserve">Vortrag auf der </w:t>
      </w:r>
      <w:proofErr w:type="spellStart"/>
      <w:r>
        <w:t>GfKT</w:t>
      </w:r>
      <w:proofErr w:type="spellEnd"/>
      <w:r>
        <w:t>-Jahrestagung (Gesellschaft für klinische Toxikologie, Jena): „Ist das noch gut? Organspende und Intoxikation – Ein Gegensatz?“</w:t>
      </w:r>
      <w:bookmarkStart w:id="0" w:name="_GoBack"/>
      <w:bookmarkEnd w:id="0"/>
    </w:p>
    <w:sectPr w:rsidR="000C33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87F"/>
    <w:multiLevelType w:val="hybridMultilevel"/>
    <w:tmpl w:val="76C26FD0"/>
    <w:lvl w:ilvl="0" w:tplc="64CE9FD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17"/>
    <w:rsid w:val="000C33A5"/>
    <w:rsid w:val="002A71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D3F70-8AEB-41E6-92A0-3F14EDBA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117"/>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71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4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0AA02EF88EED4469985C40AAA2F6CAC" ma:contentTypeVersion="1" ma:contentTypeDescription="Ein neues Dokument erstellen." ma:contentTypeScope="" ma:versionID="a1f2b5879bbbdba694029e5b23ceeddb">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694C1B-219A-4F84-8140-A7A4C78C79F5}"/>
</file>

<file path=customXml/itemProps2.xml><?xml version="1.0" encoding="utf-8"?>
<ds:datastoreItem xmlns:ds="http://schemas.openxmlformats.org/officeDocument/2006/customXml" ds:itemID="{334911F1-F96F-45B3-BF1A-76302683C0C5}"/>
</file>

<file path=customXml/itemProps3.xml><?xml version="1.0" encoding="utf-8"?>
<ds:datastoreItem xmlns:ds="http://schemas.openxmlformats.org/officeDocument/2006/customXml" ds:itemID="{0E801257-038A-4BD3-BFAA-8F6FD3DA85A2}"/>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710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Isabel</dc:creator>
  <cp:keywords/>
  <dc:description/>
  <cp:lastModifiedBy>Hahn, Isabel</cp:lastModifiedBy>
  <cp:revision>1</cp:revision>
  <dcterms:created xsi:type="dcterms:W3CDTF">2024-11-25T14:05:00Z</dcterms:created>
  <dcterms:modified xsi:type="dcterms:W3CDTF">2024-11-25T14:06:00Z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0x010100C0AA02EF88EED4469985C40AAA2F6CAC</vt:lpwstr>
  </property>
</Properties>
</file>